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4A89" w14:textId="2077B83E" w:rsidR="00CF5636" w:rsidRDefault="00CF5636" w:rsidP="005A7A4B">
      <w:pP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14:ligatures w14:val="none"/>
        </w:rPr>
      </w:pPr>
      <w:r w:rsidRPr="00CF5636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14:ligatures w14:val="none"/>
        </w:rPr>
        <w:t xml:space="preserve">Suggested </w:t>
      </w:r>
      <w:r w:rsidR="00DE6A4B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14:ligatures w14:val="none"/>
        </w:rPr>
        <w:t xml:space="preserve">inclusive teaching </w:t>
      </w:r>
      <w:r w:rsidRPr="00CF5636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14:ligatures w14:val="none"/>
        </w:rPr>
        <w:t>question for the rubric long list&gt;&gt;short list.</w:t>
      </w:r>
      <w:r w:rsidRPr="005A7A4B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14:ligatures w14:val="none"/>
        </w:rPr>
        <w:t xml:space="preserve"> (Preferred qualification) </w:t>
      </w:r>
    </w:p>
    <w:p w14:paraId="3B9C262E" w14:textId="77777777" w:rsidR="005A7A4B" w:rsidRDefault="005A7A4B" w:rsidP="005A7A4B">
      <w:pP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14:ligatures w14:val="none"/>
        </w:rPr>
      </w:pPr>
    </w:p>
    <w:p w14:paraId="01C94E21" w14:textId="56758643" w:rsidR="00CF5636" w:rsidRDefault="005A7A4B" w:rsidP="005A7A4B">
      <w:pPr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</w:pPr>
      <w:r w:rsidRPr="00CF5636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>A</w:t>
      </w:r>
      <w:r w:rsidRPr="005A7A4B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 xml:space="preserve">ny </w:t>
      </w:r>
      <w:r w:rsidRPr="00CF5636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 xml:space="preserve">documents 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 xml:space="preserve">required for the position </w:t>
      </w:r>
      <w:r w:rsidRPr="00CF5636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 xml:space="preserve">can be used to make an evaluation of </w:t>
      </w:r>
      <w:r w:rsidR="00DE6A4B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 xml:space="preserve">inclusive teaching </w:t>
      </w:r>
      <w:r w:rsidRPr="00CF5636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 xml:space="preserve"> competencies in the initial stages of the interview. These include, but are not limited to</w:t>
      </w:r>
      <w:r w:rsidR="00DE6A4B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 xml:space="preserve"> </w:t>
      </w:r>
      <w:r w:rsidRPr="00CF5636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 xml:space="preserve">Cover Letter, Teaching Statement and Research Statement.  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14:ligatures w14:val="none"/>
        </w:rPr>
        <w:t xml:space="preserve"> </w:t>
      </w:r>
    </w:p>
    <w:p w14:paraId="0F7A3290" w14:textId="77777777" w:rsidR="005A7A4B" w:rsidRPr="005A7A4B" w:rsidRDefault="005A7A4B" w:rsidP="005A7A4B">
      <w:pP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14:ligatures w14:val="none"/>
        </w:rPr>
      </w:pPr>
      <w:bookmarkStart w:id="0" w:name="OLE_LINK1"/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4565"/>
      </w:tblGrid>
      <w:tr w:rsidR="00CF5636" w:rsidRPr="005A7A4B" w14:paraId="0927A6AC" w14:textId="77777777" w:rsidTr="005A7A4B">
        <w:trPr>
          <w:trHeight w:val="85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441535A" w14:textId="4AE31A46" w:rsidR="00CF5636" w:rsidRPr="00CF5636" w:rsidRDefault="00CF5636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CF5636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Does the candidate demonstrate an active </w:t>
            </w:r>
            <w:r w:rsidRPr="005A7A4B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practice or future </w:t>
            </w:r>
            <w:r w:rsidRPr="00CF5636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>commitment</w:t>
            </w:r>
            <w:r w:rsidRPr="005A7A4B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 to </w:t>
            </w:r>
            <w:r w:rsidRPr="00CF5636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foster an inclusive and welcoming climate for all learners/scholars in their major/field? </w:t>
            </w:r>
          </w:p>
        </w:tc>
      </w:tr>
      <w:tr w:rsidR="005A7A4B" w:rsidRPr="005A7A4B" w14:paraId="3AACED64" w14:textId="77777777" w:rsidTr="005A7A4B">
        <w:trPr>
          <w:trHeight w:val="881"/>
        </w:trPr>
        <w:tc>
          <w:tcPr>
            <w:tcW w:w="2512" w:type="pct"/>
            <w:shd w:val="clear" w:color="auto" w:fill="auto"/>
            <w:vAlign w:val="center"/>
          </w:tcPr>
          <w:p w14:paraId="5788831E" w14:textId="428EA14A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5A7A4B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Grading Key: Yes, </w:t>
            </w:r>
            <w:proofErr w:type="gramStart"/>
            <w:r w:rsidRPr="005A7A4B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No</w:t>
            </w:r>
            <w:proofErr w:type="gramEnd"/>
            <w:r w:rsidRPr="005A7A4B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, or Cannot be determined or as determined by search committee.</w:t>
            </w:r>
          </w:p>
        </w:tc>
        <w:tc>
          <w:tcPr>
            <w:tcW w:w="2488" w:type="pct"/>
            <w:shd w:val="clear" w:color="auto" w:fill="auto"/>
            <w:vAlign w:val="center"/>
          </w:tcPr>
          <w:p w14:paraId="6339C7A5" w14:textId="552069D2" w:rsidR="005A7A4B" w:rsidRPr="005A7A4B" w:rsidRDefault="005A7A4B" w:rsidP="00CF5636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bookmarkEnd w:id="0"/>
    </w:tbl>
    <w:p w14:paraId="5B701B95" w14:textId="29A16AAD" w:rsidR="00CF5636" w:rsidRDefault="00CF5636" w:rsidP="00CF56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6C2A3F2" w14:textId="77777777" w:rsidR="005A7A4B" w:rsidRDefault="005A7A4B" w:rsidP="00CF56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08630B6" w14:textId="6C55E86E" w:rsidR="005A7A4B" w:rsidRPr="005A7A4B" w:rsidRDefault="005A7A4B" w:rsidP="00CF563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A7A4B">
        <w:rPr>
          <w:rFonts w:asciiTheme="majorHAnsi" w:hAnsiTheme="majorHAnsi" w:cstheme="majorHAnsi"/>
          <w:b/>
          <w:bCs/>
          <w:sz w:val="22"/>
          <w:szCs w:val="22"/>
        </w:rPr>
        <w:t xml:space="preserve">On-campus interviews: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</w:p>
    <w:p w14:paraId="3D480D80" w14:textId="3B41E627" w:rsidR="00CF5636" w:rsidRPr="005A7A4B" w:rsidRDefault="00CF5636" w:rsidP="00CF5636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6081"/>
        <w:tblW w:w="4924" w:type="pct"/>
        <w:tblLook w:val="04A0" w:firstRow="1" w:lastRow="0" w:firstColumn="1" w:lastColumn="0" w:noHBand="0" w:noVBand="1"/>
      </w:tblPr>
      <w:tblGrid>
        <w:gridCol w:w="3062"/>
        <w:gridCol w:w="2118"/>
        <w:gridCol w:w="2013"/>
        <w:gridCol w:w="2015"/>
      </w:tblGrid>
      <w:tr w:rsidR="005A7A4B" w:rsidRPr="005A7A4B" w14:paraId="6CB7B907" w14:textId="77777777" w:rsidTr="005A7A4B">
        <w:trPr>
          <w:trHeight w:val="103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03F" w14:textId="77777777" w:rsidR="005A7A4B" w:rsidRPr="00CF5636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CF5636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Evaluator: 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C0C" w14:textId="77777777" w:rsidR="005A7A4B" w:rsidRPr="00CF5636" w:rsidRDefault="005A7A4B" w:rsidP="005A7A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F5636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Please tell me who is under-represented in your classroom/your discipline?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3CF" w14:textId="77777777" w:rsidR="005A7A4B" w:rsidRPr="00CF5636" w:rsidRDefault="005A7A4B" w:rsidP="005A7A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F5636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Please describe something concrete you do or plan to do, to ensure those students thrive, and ideally, stay in your major/field. </w:t>
            </w:r>
          </w:p>
        </w:tc>
      </w:tr>
      <w:tr w:rsidR="005A7A4B" w:rsidRPr="005A7A4B" w14:paraId="3774DF89" w14:textId="77777777" w:rsidTr="005A7A4B">
        <w:trPr>
          <w:trHeight w:val="155"/>
        </w:trPr>
        <w:tc>
          <w:tcPr>
            <w:tcW w:w="16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330F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F5636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Key: Outstanding (5), Excellent (4), Good (3), Fair (2), Poor (1), Cannot be Determined (N/A) or </w:t>
            </w:r>
            <w:r w:rsidRPr="005A7A4B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another</w:t>
            </w:r>
            <w:r w:rsidRPr="00CF5636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scorecard agreed upon by committee for global rubric</w:t>
            </w:r>
            <w:r w:rsidRPr="005A7A4B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, OR </w:t>
            </w:r>
          </w:p>
          <w:p w14:paraId="09ADA77C" w14:textId="77777777" w:rsidR="005A7A4B" w:rsidRPr="00CF5636" w:rsidRDefault="005A7A4B" w:rsidP="005A7A4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5A7A4B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Grading Key: Yes, </w:t>
            </w:r>
            <w:proofErr w:type="gramStart"/>
            <w:r w:rsidRPr="005A7A4B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No</w:t>
            </w:r>
            <w:proofErr w:type="gramEnd"/>
            <w:r w:rsidRPr="005A7A4B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, Cannot be determined, or as determined by search committee.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FC23" w14:textId="36533943" w:rsidR="005A7A4B" w:rsidRPr="00CF5636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CF5636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>Does the candidate demonstrate an awareness of under-represented learners AND/OR scholars in the classroom/discipline? (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Pilot </w:t>
            </w:r>
            <w:r w:rsidRPr="00CF5636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Q1) 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E7C" w14:textId="77777777" w:rsidR="005A7A4B" w:rsidRPr="00CF5636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CF5636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Does the candidate identify a concrete practice/strategy in their answer to Q2? (Can be actual or hypothetical if candidate has little or no teaching experience.) 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082" w14:textId="77777777" w:rsid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D22B489" w14:textId="608513CF" w:rsidR="005A7A4B" w:rsidRPr="00CF5636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CF5636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>Does the candidate demonstrate an understanding of how the practice/strategy enhanced or might enhance success and retention for under-represented students/scholars in their major/field? (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Pilot </w:t>
            </w:r>
            <w:r w:rsidRPr="00CF5636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Q2) 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5A7A4B" w:rsidRPr="005A7A4B" w14:paraId="4274BB6D" w14:textId="77777777" w:rsidTr="005A7A4B">
        <w:trPr>
          <w:trHeight w:val="66"/>
        </w:trPr>
        <w:tc>
          <w:tcPr>
            <w:tcW w:w="1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56AD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DE67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C7B2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CCEE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5A7A4B" w:rsidRPr="005A7A4B" w14:paraId="73BFFF0E" w14:textId="77777777" w:rsidTr="005A7A4B">
        <w:trPr>
          <w:trHeight w:val="433"/>
        </w:trPr>
        <w:tc>
          <w:tcPr>
            <w:tcW w:w="1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0CE8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DEA0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5866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0458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19E5BCA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3343A95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5B85D0A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CD62C96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F795C2B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DD1CA32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4469B49" w14:textId="77777777" w:rsidR="005A7A4B" w:rsidRPr="005A7A4B" w:rsidRDefault="005A7A4B" w:rsidP="005A7A4B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5D322FCD" w14:textId="381F5CDA" w:rsidR="00CF5636" w:rsidRPr="005A7A4B" w:rsidRDefault="00CF5636" w:rsidP="005A7A4B">
      <w:pPr>
        <w:snapToGri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CF5636" w:rsidRPr="005A7A4B" w:rsidSect="005A7A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2D9E" w14:textId="77777777" w:rsidR="00727708" w:rsidRDefault="00727708" w:rsidP="005A7A4B">
      <w:r>
        <w:separator/>
      </w:r>
    </w:p>
  </w:endnote>
  <w:endnote w:type="continuationSeparator" w:id="0">
    <w:p w14:paraId="123689BC" w14:textId="77777777" w:rsidR="00727708" w:rsidRDefault="00727708" w:rsidP="005A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4D82" w14:textId="77777777" w:rsidR="00727708" w:rsidRDefault="00727708" w:rsidP="005A7A4B">
      <w:r>
        <w:separator/>
      </w:r>
    </w:p>
  </w:footnote>
  <w:footnote w:type="continuationSeparator" w:id="0">
    <w:p w14:paraId="6FA345F3" w14:textId="77777777" w:rsidR="00727708" w:rsidRDefault="00727708" w:rsidP="005A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20F6" w14:textId="1A8FE4DD" w:rsidR="005A7A4B" w:rsidRDefault="005A7A4B">
    <w:pPr>
      <w:pStyle w:val="Header"/>
    </w:pPr>
    <w:r>
      <w:t>A&amp;S Searches F</w:t>
    </w:r>
    <w:r w:rsidR="00DE6A4B">
      <w:t>Y</w:t>
    </w:r>
    <w:r>
      <w:t xml:space="preserve">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36"/>
    <w:rsid w:val="004E7197"/>
    <w:rsid w:val="00562417"/>
    <w:rsid w:val="005A7A4B"/>
    <w:rsid w:val="006C42BD"/>
    <w:rsid w:val="00727708"/>
    <w:rsid w:val="00795A60"/>
    <w:rsid w:val="00A635BA"/>
    <w:rsid w:val="00C433E1"/>
    <w:rsid w:val="00C53626"/>
    <w:rsid w:val="00CF5636"/>
    <w:rsid w:val="00DE6A4B"/>
    <w:rsid w:val="00E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6B67"/>
  <w15:chartTrackingRefBased/>
  <w15:docId w15:val="{EFC7F45F-46B0-074B-8652-ED6D6BC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A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7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e38dee-5267-4a88-b8e7-8abd0adb17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6E3DE539F9F4D9037C892F9BF8B99" ma:contentTypeVersion="16" ma:contentTypeDescription="Create a new document." ma:contentTypeScope="" ma:versionID="752183be28c1a79bf5fbaf7988214c29">
  <xsd:schema xmlns:xsd="http://www.w3.org/2001/XMLSchema" xmlns:xs="http://www.w3.org/2001/XMLSchema" xmlns:p="http://schemas.microsoft.com/office/2006/metadata/properties" xmlns:ns3="c3e38dee-5267-4a88-b8e7-8abd0adb17ac" xmlns:ns4="5c898d26-35f2-4bc0-82a1-74476b5ac824" targetNamespace="http://schemas.microsoft.com/office/2006/metadata/properties" ma:root="true" ma:fieldsID="b8f7e97059a78897a8afde3bca19a65f" ns3:_="" ns4:_="">
    <xsd:import namespace="c3e38dee-5267-4a88-b8e7-8abd0adb17ac"/>
    <xsd:import namespace="5c898d26-35f2-4bc0-82a1-74476b5ac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38dee-5267-4a88-b8e7-8abd0adb1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98d26-35f2-4bc0-82a1-74476b5ac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794F8-9C01-4FD3-B009-D4CC52566A2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5c898d26-35f2-4bc0-82a1-74476b5ac824"/>
    <ds:schemaRef ds:uri="c3e38dee-5267-4a88-b8e7-8abd0adb17a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209F36-7E73-4D5C-A928-7D9F9D20A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F7917-4142-4A49-88CF-8D62CEFA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38dee-5267-4a88-b8e7-8abd0adb17ac"/>
    <ds:schemaRef ds:uri="5c898d26-35f2-4bc0-82a1-74476b5ac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Mbure, Wanjiru</dc:creator>
  <cp:keywords/>
  <dc:description/>
  <cp:lastModifiedBy>Morgan, Kathleen</cp:lastModifiedBy>
  <cp:revision>2</cp:revision>
  <dcterms:created xsi:type="dcterms:W3CDTF">2023-08-17T11:58:00Z</dcterms:created>
  <dcterms:modified xsi:type="dcterms:W3CDTF">2023-08-17T11:58:00Z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0x0101005576E3DE539F9F4D9037C892F9BF8B99</vt:lpwstr>
  </property>
</Properties>
</file>